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D771" w14:textId="64F669BB" w:rsidR="001648EE" w:rsidRPr="001648EE" w:rsidRDefault="001648EE" w:rsidP="001648EE">
      <w:pPr>
        <w:pStyle w:val="Nagwek1"/>
        <w:spacing w:line="312" w:lineRule="auto"/>
        <w:rPr>
          <w:rFonts w:ascii="Arial" w:hAnsi="Arial" w:cs="Arial"/>
          <w:b/>
          <w:bCs/>
          <w:color w:val="auto"/>
          <w:spacing w:val="20"/>
          <w:lang w:eastAsia="pl-PL"/>
        </w:rPr>
      </w:pPr>
      <w:r w:rsidRPr="001648EE">
        <w:rPr>
          <w:rFonts w:ascii="Arial" w:hAnsi="Arial" w:cs="Arial"/>
          <w:color w:val="auto"/>
          <w:spacing w:val="20"/>
          <w:lang w:eastAsia="pl-PL"/>
        </w:rPr>
        <w:t xml:space="preserve">Dyrektor przedszkola kieruje bieżącą działalnością przedszkola i reprezentuje ją na zewnątrz, jest kierownikiem zakładu pracy dla zatrudnionych </w:t>
      </w:r>
      <w:r>
        <w:rPr>
          <w:rFonts w:ascii="Arial" w:hAnsi="Arial" w:cs="Arial"/>
          <w:color w:val="auto"/>
          <w:spacing w:val="20"/>
          <w:lang w:eastAsia="pl-PL"/>
        </w:rPr>
        <w:br/>
      </w:r>
      <w:r w:rsidRPr="001648EE">
        <w:rPr>
          <w:rFonts w:ascii="Arial" w:hAnsi="Arial" w:cs="Arial"/>
          <w:color w:val="auto"/>
          <w:spacing w:val="20"/>
          <w:lang w:eastAsia="pl-PL"/>
        </w:rPr>
        <w:t>w przedszkolu nauczycieli, pracowników obsługi i administracji.</w:t>
      </w:r>
    </w:p>
    <w:p w14:paraId="7A150D06" w14:textId="38F7393A" w:rsidR="001648EE" w:rsidRPr="001648EE" w:rsidRDefault="001648EE" w:rsidP="001648EE">
      <w:pPr>
        <w:pStyle w:val="Nagwek2"/>
        <w:spacing w:line="312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</w:pPr>
      <w:r w:rsidRPr="001648EE">
        <w:rPr>
          <w:rFonts w:ascii="Arial" w:hAnsi="Arial" w:cs="Arial"/>
          <w:color w:val="auto"/>
          <w:spacing w:val="20"/>
          <w:sz w:val="28"/>
          <w:szCs w:val="28"/>
          <w:lang w:eastAsia="pl-PL"/>
        </w:rPr>
        <w:t xml:space="preserve">Do obowiązków i kompetencji dyrektora przedszkola należy </w:t>
      </w:r>
      <w:r w:rsidRPr="001648EE">
        <w:rPr>
          <w:rFonts w:ascii="Arial" w:hAnsi="Arial" w:cs="Arial"/>
          <w:color w:val="auto"/>
          <w:spacing w:val="20"/>
          <w:sz w:val="28"/>
          <w:szCs w:val="28"/>
          <w:lang w:eastAsia="pl-PL"/>
        </w:rPr>
        <w:br/>
        <w:t>w szczególności:</w:t>
      </w:r>
    </w:p>
    <w:p w14:paraId="14A18C81" w14:textId="2D244AC5" w:rsidR="001648EE" w:rsidRPr="001648EE" w:rsidRDefault="001648EE" w:rsidP="001648EE">
      <w:pPr>
        <w:pStyle w:val="Nagwek3"/>
        <w:numPr>
          <w:ilvl w:val="0"/>
          <w:numId w:val="6"/>
        </w:numPr>
        <w:spacing w:line="312" w:lineRule="auto"/>
        <w:rPr>
          <w:rFonts w:ascii="Arial" w:hAnsi="Arial" w:cs="Arial"/>
          <w:color w:val="auto"/>
          <w:spacing w:val="20"/>
          <w:sz w:val="26"/>
          <w:szCs w:val="26"/>
          <w:lang w:eastAsia="pl-PL"/>
        </w:rPr>
      </w:pP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 xml:space="preserve">kierowanie działalnością opiekuńczo-wychowawczą </w:t>
      </w:r>
      <w:r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br/>
      </w: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>i dydaktyczną,</w:t>
      </w:r>
      <w:r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 xml:space="preserve"> </w:t>
      </w: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>a w szczególności:</w:t>
      </w:r>
    </w:p>
    <w:p w14:paraId="4AD290B4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kształtowanie twórczej atmosfery pracy, tworzenie warunków sprzyjających podnoszeniu jej jakości</w:t>
      </w:r>
      <w:r w:rsidRPr="001648EE">
        <w:rPr>
          <w:rFonts w:ascii="Arial" w:hAnsi="Arial" w:cs="Arial"/>
          <w:spacing w:val="20"/>
          <w:sz w:val="24"/>
          <w:szCs w:val="24"/>
          <w:lang w:eastAsia="pl-PL"/>
        </w:rPr>
        <w:t>,</w:t>
      </w:r>
    </w:p>
    <w:p w14:paraId="6A099F65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koordynowanie opieki i wychowania dzieci oraz tworzenie optymalnych warunków ich rozwoju,</w:t>
      </w:r>
    </w:p>
    <w:p w14:paraId="06AA1A47" w14:textId="31DE30F1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sprawowanie funkcji przewodniczącego rady pedagogicznej </w:t>
      </w:r>
      <w:r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i realizowanie jej uchwał zgodnie z regulaminem, dbanie </w:t>
      </w:r>
      <w:r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o autorytet członków rady pedagogicznej, ochrona praw i godności nauczyciela,</w:t>
      </w:r>
    </w:p>
    <w:p w14:paraId="20619CE9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sprawowanie nadzoru pedagogicznego według zasad określonych odrębnymi przepisami, w tym opracowanie planu nadzoru pedagogicznego i przedstawianie go członkom rady pedagogicznej,</w:t>
      </w:r>
    </w:p>
    <w:p w14:paraId="75756607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ustalanie ramowego rozkładu dnia zgodnie z założeniami podstawy programowej, z uwzględnieniem zasad ochrony zdrowia i higieny pracy oraz oczekiwań rodziców,</w:t>
      </w:r>
    </w:p>
    <w:p w14:paraId="7F3B96A1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opracowywanie wspólnie z radą pedagogiczną programu pracy przedszkola na dany rok szkolny,</w:t>
      </w:r>
    </w:p>
    <w:p w14:paraId="08474F40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nauczycieli,</w:t>
      </w:r>
    </w:p>
    <w:p w14:paraId="664F000B" w14:textId="355E9F88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organizowanie pomocy psychologiczno-pedagogicznej w formach określonych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w statucie przedszkola i decydowanie o jej zakończeniu,</w:t>
      </w:r>
    </w:p>
    <w:p w14:paraId="1EAF024F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koordynowanie współdziałania organów przedszkola, zapewnienie im swobodnego działania zgodnie z prawem oraz zapewnienie wymiany informacji między nimi,</w:t>
      </w:r>
    </w:p>
    <w:p w14:paraId="35567CBF" w14:textId="34086525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lastRenderedPageBreak/>
        <w:t xml:space="preserve">sprawowanie nadzoru nad kształceniem z wykorzystaniem metod </w:t>
      </w:r>
      <w:r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i technik kształcenia na odległość lub innego sposobu kształcenia,</w:t>
      </w:r>
    </w:p>
    <w:p w14:paraId="73CDB326" w14:textId="77777777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podejmowanie działań zapewniających przedszkolu wspomaganie zewnętrzne, odpowiednie do potrzeb i służące rozwojowi przedszkola,</w:t>
      </w:r>
    </w:p>
    <w:p w14:paraId="4F81C1AC" w14:textId="0A1AFF73" w:rsidR="001648EE" w:rsidRPr="001648EE" w:rsidRDefault="001648EE" w:rsidP="001648EE">
      <w:pPr>
        <w:pStyle w:val="Nagwek4"/>
        <w:numPr>
          <w:ilvl w:val="0"/>
          <w:numId w:val="7"/>
        </w:numPr>
        <w:spacing w:line="312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ustalanie i egzekwowanie przestrzegania procedur dotyczących bezpieczeństwa,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w tym sposobów działania w sytuacjach trudnych i kryzysowych,</w:t>
      </w:r>
    </w:p>
    <w:p w14:paraId="3FEFB096" w14:textId="3738D41F" w:rsidR="001648EE" w:rsidRPr="001648EE" w:rsidRDefault="001648EE" w:rsidP="001648EE">
      <w:pPr>
        <w:pStyle w:val="Nagwek3"/>
        <w:numPr>
          <w:ilvl w:val="0"/>
          <w:numId w:val="6"/>
        </w:numPr>
        <w:spacing w:line="312" w:lineRule="auto"/>
        <w:rPr>
          <w:rFonts w:ascii="Arial" w:hAnsi="Arial" w:cs="Arial"/>
          <w:color w:val="auto"/>
          <w:spacing w:val="20"/>
          <w:sz w:val="26"/>
          <w:szCs w:val="26"/>
          <w:lang w:eastAsia="pl-PL"/>
        </w:rPr>
      </w:pP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>organizowanie działalności przedszkola, a w szczególności:</w:t>
      </w:r>
    </w:p>
    <w:p w14:paraId="4CC97F01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opracowywanie arkusza organizacji przedszkola, w miarę potrzeb również aneksów do arkusza,</w:t>
      </w:r>
    </w:p>
    <w:p w14:paraId="02E2EDFD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opracowanie projektu planu finansowego przedszkola,</w:t>
      </w:r>
    </w:p>
    <w:p w14:paraId="0D2B59CE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dysponowanie środkami finansowymi przedszkola i ponoszenie odpowiedzialności za prawidłowe ich wykorzystanie,</w:t>
      </w:r>
    </w:p>
    <w:p w14:paraId="53CDE8AE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sprawowanie nadzoru nad działalnością administracyjną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  <w:t>i gospodarczą przedszkola,</w:t>
      </w:r>
    </w:p>
    <w:p w14:paraId="417AC1DC" w14:textId="189F6332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tworzenie warunków do jak najlepszej realizacji zadań przedszkola,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a w szczególności tworzenie należytego stanu higieniczno-sanitarnego, bezpiecznych warunków pobytu dziecka w budynku </w:t>
      </w:r>
      <w:r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i w ogrodzie przedszkolnym oraz podczas zajęć organizowanych poza terenem przedszkola, właściwego wyposażenia przedszkola w sprzęt i pomoce dydaktyczne,</w:t>
      </w:r>
    </w:p>
    <w:p w14:paraId="04822FA9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zapewnienie pracownikom właściwych warunków pracy zgodnie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  <w:t>z przepisami ustawy z dnia 26 czerwca 1974 r. – Kodeks pracy (</w:t>
      </w:r>
      <w:proofErr w:type="spellStart"/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t.j</w:t>
      </w:r>
      <w:proofErr w:type="spellEnd"/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. Dz.U. z 2020 r. poz. 1320) oraz z przepisami bhp i ppoż.,</w:t>
      </w:r>
    </w:p>
    <w:p w14:paraId="47E68A9E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dokonywanie przeglądów technicznych budynku, ich stanu technicznego, urządzeń na placu zabaw, zgodnie z odrębnymi przepisami,</w:t>
      </w:r>
    </w:p>
    <w:p w14:paraId="16BABEA2" w14:textId="77777777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 xml:space="preserve">prowadzenie dokumentacji kancelaryjno-archiwalnej zgodnie </w:t>
      </w: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br/>
        <w:t>z obowiązującymi przepisami,</w:t>
      </w:r>
    </w:p>
    <w:p w14:paraId="3969739E" w14:textId="7FEBDE43" w:rsidR="001648EE" w:rsidRPr="001648EE" w:rsidRDefault="001648EE" w:rsidP="001648EE">
      <w:pPr>
        <w:pStyle w:val="Nagwek4"/>
        <w:numPr>
          <w:ilvl w:val="0"/>
          <w:numId w:val="8"/>
        </w:numPr>
        <w:spacing w:line="312" w:lineRule="auto"/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</w:pPr>
      <w:r w:rsidRPr="001648EE">
        <w:rPr>
          <w:rFonts w:ascii="Arial" w:hAnsi="Arial" w:cs="Arial"/>
          <w:i w:val="0"/>
          <w:iCs w:val="0"/>
          <w:color w:val="auto"/>
          <w:spacing w:val="20"/>
          <w:sz w:val="24"/>
          <w:szCs w:val="24"/>
          <w:lang w:eastAsia="pl-PL"/>
        </w:rPr>
        <w:t>powoływanie komisji inwentaryzacyjnej w celu dokonywania spisu z natury majątku przedszkolnego,</w:t>
      </w:r>
    </w:p>
    <w:p w14:paraId="1D8549D2" w14:textId="0D704721" w:rsidR="001648EE" w:rsidRPr="001648EE" w:rsidRDefault="001648EE" w:rsidP="001648EE">
      <w:pPr>
        <w:pStyle w:val="Nagwek3"/>
        <w:numPr>
          <w:ilvl w:val="0"/>
          <w:numId w:val="6"/>
        </w:numPr>
        <w:spacing w:line="312" w:lineRule="auto"/>
        <w:rPr>
          <w:rFonts w:ascii="Arial" w:hAnsi="Arial" w:cs="Arial"/>
          <w:color w:val="auto"/>
          <w:spacing w:val="20"/>
          <w:sz w:val="26"/>
          <w:szCs w:val="26"/>
          <w:lang w:eastAsia="pl-PL"/>
        </w:rPr>
      </w:pP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>prowadzenie spraw kadrowych i socjalnyc</w:t>
      </w:r>
      <w:r w:rsidRPr="001648EE">
        <w:rPr>
          <w:rFonts w:ascii="Arial" w:hAnsi="Arial" w:cs="Arial"/>
          <w:color w:val="auto"/>
          <w:spacing w:val="20"/>
          <w:sz w:val="26"/>
          <w:szCs w:val="26"/>
          <w:lang w:eastAsia="pl-PL"/>
        </w:rPr>
        <w:t>h.</w:t>
      </w:r>
    </w:p>
    <w:p w14:paraId="0AD7187C" w14:textId="77777777" w:rsidR="001648EE" w:rsidRDefault="001648EE"/>
    <w:sectPr w:rsidR="0016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D7A"/>
    <w:multiLevelType w:val="hybridMultilevel"/>
    <w:tmpl w:val="034CD99E"/>
    <w:lvl w:ilvl="0" w:tplc="099866EC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B30"/>
    <w:multiLevelType w:val="hybridMultilevel"/>
    <w:tmpl w:val="E61A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3C4"/>
    <w:multiLevelType w:val="hybridMultilevel"/>
    <w:tmpl w:val="5E322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35FC"/>
    <w:multiLevelType w:val="hybridMultilevel"/>
    <w:tmpl w:val="500093A6"/>
    <w:lvl w:ilvl="0" w:tplc="B0924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667"/>
    <w:multiLevelType w:val="hybridMultilevel"/>
    <w:tmpl w:val="C1C411F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007AE"/>
    <w:multiLevelType w:val="hybridMultilevel"/>
    <w:tmpl w:val="77EACE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51ABE"/>
    <w:multiLevelType w:val="hybridMultilevel"/>
    <w:tmpl w:val="5896DB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60C6"/>
    <w:multiLevelType w:val="hybridMultilevel"/>
    <w:tmpl w:val="F51A8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98991">
    <w:abstractNumId w:val="3"/>
  </w:num>
  <w:num w:numId="2" w16cid:durableId="985474111">
    <w:abstractNumId w:val="7"/>
  </w:num>
  <w:num w:numId="3" w16cid:durableId="1202397604">
    <w:abstractNumId w:val="6"/>
  </w:num>
  <w:num w:numId="4" w16cid:durableId="1072124101">
    <w:abstractNumId w:val="4"/>
  </w:num>
  <w:num w:numId="5" w16cid:durableId="1666056902">
    <w:abstractNumId w:val="5"/>
  </w:num>
  <w:num w:numId="6" w16cid:durableId="1666124963">
    <w:abstractNumId w:val="1"/>
  </w:num>
  <w:num w:numId="7" w16cid:durableId="68699851">
    <w:abstractNumId w:val="0"/>
  </w:num>
  <w:num w:numId="8" w16cid:durableId="13442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EE"/>
    <w:rsid w:val="001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12F4"/>
  <w15:chartTrackingRefBased/>
  <w15:docId w15:val="{316A60F8-84B6-4532-A92F-519194AD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8EE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4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48E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648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648E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1648E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Milczarek</dc:creator>
  <cp:keywords/>
  <dc:description/>
  <cp:lastModifiedBy>Patrycja Milczarek</cp:lastModifiedBy>
  <cp:revision>1</cp:revision>
  <dcterms:created xsi:type="dcterms:W3CDTF">2023-08-04T10:27:00Z</dcterms:created>
  <dcterms:modified xsi:type="dcterms:W3CDTF">2023-08-04T10:40:00Z</dcterms:modified>
</cp:coreProperties>
</file>